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DB4349" w14:textId="196530B2" w:rsidR="00DB4A69" w:rsidRPr="007B1236" w:rsidRDefault="00DB4A69" w:rsidP="007B1236">
      <w:pPr>
        <w:jc w:val="center"/>
        <w:rPr>
          <w:b/>
          <w:bCs/>
          <w:sz w:val="24"/>
          <w:szCs w:val="24"/>
        </w:rPr>
      </w:pPr>
      <w:r>
        <w:rPr>
          <w:b/>
          <w:bCs/>
        </w:rPr>
        <w:br/>
      </w:r>
      <w:r w:rsidRPr="00DB4A69">
        <w:rPr>
          <w:b/>
          <w:bCs/>
          <w:noProof/>
        </w:rPr>
        <w:drawing>
          <wp:anchor distT="0" distB="0" distL="114300" distR="114300" simplePos="0" relativeHeight="251658240" behindDoc="1" locked="0" layoutInCell="1" allowOverlap="1" wp14:anchorId="5EC5ECC6" wp14:editId="6A1962F6">
            <wp:simplePos x="0" y="0"/>
            <wp:positionH relativeFrom="margin">
              <wp:posOffset>-252730</wp:posOffset>
            </wp:positionH>
            <wp:positionV relativeFrom="paragraph">
              <wp:posOffset>464</wp:posOffset>
            </wp:positionV>
            <wp:extent cx="1377950" cy="1145711"/>
            <wp:effectExtent l="0" t="0" r="0" b="0"/>
            <wp:wrapTight wrapText="bothSides">
              <wp:wrapPolygon edited="0">
                <wp:start x="6868" y="0"/>
                <wp:lineTo x="5375" y="5747"/>
                <wp:lineTo x="7764" y="11494"/>
                <wp:lineTo x="1194" y="14009"/>
                <wp:lineTo x="0" y="14727"/>
                <wp:lineTo x="0" y="21193"/>
                <wp:lineTo x="1194" y="21193"/>
                <wp:lineTo x="21202" y="21193"/>
                <wp:lineTo x="21202" y="15805"/>
                <wp:lineTo x="20306" y="14727"/>
                <wp:lineTo x="15827" y="11494"/>
                <wp:lineTo x="16723" y="4310"/>
                <wp:lineTo x="13736" y="359"/>
                <wp:lineTo x="12243" y="0"/>
                <wp:lineTo x="6868" y="0"/>
              </wp:wrapPolygon>
            </wp:wrapTight>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FCA Logo.t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79928" cy="1147355"/>
                    </a:xfrm>
                    <a:prstGeom prst="rect">
                      <a:avLst/>
                    </a:prstGeom>
                  </pic:spPr>
                </pic:pic>
              </a:graphicData>
            </a:graphic>
            <wp14:sizeRelH relativeFrom="page">
              <wp14:pctWidth>0</wp14:pctWidth>
            </wp14:sizeRelH>
            <wp14:sizeRelV relativeFrom="page">
              <wp14:pctHeight>0</wp14:pctHeight>
            </wp14:sizeRelV>
          </wp:anchor>
        </w:drawing>
      </w:r>
      <w:r w:rsidRPr="00DB4A69">
        <w:rPr>
          <w:b/>
          <w:bCs/>
          <w:sz w:val="28"/>
          <w:szCs w:val="28"/>
        </w:rPr>
        <w:t xml:space="preserve"> </w:t>
      </w:r>
      <w:r w:rsidR="007B1236">
        <w:rPr>
          <w:b/>
          <w:bCs/>
          <w:sz w:val="28"/>
          <w:szCs w:val="28"/>
        </w:rPr>
        <w:t xml:space="preserve">IFCA </w:t>
      </w:r>
      <w:r w:rsidRPr="00DB4A69">
        <w:rPr>
          <w:b/>
          <w:bCs/>
          <w:sz w:val="28"/>
          <w:szCs w:val="28"/>
        </w:rPr>
        <w:t>Frequently Asked Questions about COVID-19 for IFCA Members</w:t>
      </w:r>
      <w:r w:rsidR="007B1236">
        <w:rPr>
          <w:b/>
          <w:bCs/>
          <w:sz w:val="28"/>
          <w:szCs w:val="28"/>
        </w:rPr>
        <w:t xml:space="preserve">                                    </w:t>
      </w:r>
      <w:r w:rsidRPr="007B1236">
        <w:rPr>
          <w:b/>
          <w:bCs/>
          <w:i/>
          <w:iCs/>
          <w:sz w:val="24"/>
          <w:szCs w:val="24"/>
        </w:rPr>
        <w:t xml:space="preserve">Updated </w:t>
      </w:r>
      <w:r w:rsidR="0040657D">
        <w:rPr>
          <w:b/>
          <w:bCs/>
          <w:i/>
          <w:iCs/>
          <w:sz w:val="24"/>
          <w:szCs w:val="24"/>
        </w:rPr>
        <w:t xml:space="preserve">April </w:t>
      </w:r>
      <w:r w:rsidR="001866C3">
        <w:rPr>
          <w:b/>
          <w:bCs/>
          <w:i/>
          <w:iCs/>
          <w:sz w:val="24"/>
          <w:szCs w:val="24"/>
        </w:rPr>
        <w:t>13</w:t>
      </w:r>
      <w:r w:rsidR="0040657D">
        <w:rPr>
          <w:b/>
          <w:bCs/>
          <w:i/>
          <w:iCs/>
          <w:sz w:val="24"/>
          <w:szCs w:val="24"/>
        </w:rPr>
        <w:t>, 2020</w:t>
      </w:r>
    </w:p>
    <w:p w14:paraId="6BCF72CA" w14:textId="344EC13A" w:rsidR="001205A2" w:rsidRDefault="00816734" w:rsidP="00DB4A69">
      <w:pPr>
        <w:rPr>
          <w:i/>
          <w:iCs/>
        </w:rPr>
      </w:pPr>
      <w:r>
        <w:rPr>
          <w:i/>
          <w:iCs/>
        </w:rPr>
        <w:t xml:space="preserve">    </w:t>
      </w:r>
      <w:r w:rsidRPr="00816734">
        <w:rPr>
          <w:i/>
          <w:iCs/>
        </w:rPr>
        <w:t xml:space="preserve">Please visit </w:t>
      </w:r>
      <w:hyperlink r:id="rId5" w:history="1">
        <w:r w:rsidRPr="00816734">
          <w:rPr>
            <w:rStyle w:val="Hyperlink"/>
            <w:i/>
            <w:iCs/>
          </w:rPr>
          <w:t>www.ifca.com</w:t>
        </w:r>
      </w:hyperlink>
      <w:r w:rsidRPr="00816734">
        <w:rPr>
          <w:i/>
          <w:iCs/>
        </w:rPr>
        <w:t xml:space="preserve"> to see COVID-19 guidance documents issue</w:t>
      </w:r>
      <w:r w:rsidR="007A73DD">
        <w:rPr>
          <w:i/>
          <w:iCs/>
        </w:rPr>
        <w:t>d</w:t>
      </w:r>
      <w:r w:rsidRPr="00816734">
        <w:rPr>
          <w:i/>
          <w:iCs/>
        </w:rPr>
        <w:t xml:space="preserve"> by the state </w:t>
      </w:r>
      <w:r>
        <w:rPr>
          <w:i/>
          <w:iCs/>
        </w:rPr>
        <w:br/>
        <w:t xml:space="preserve">   </w:t>
      </w:r>
      <w:r w:rsidRPr="00816734">
        <w:rPr>
          <w:i/>
          <w:iCs/>
        </w:rPr>
        <w:t xml:space="preserve">federal agencies.  This </w:t>
      </w:r>
      <w:r w:rsidR="007B1236">
        <w:rPr>
          <w:i/>
          <w:iCs/>
        </w:rPr>
        <w:t xml:space="preserve">FAQ </w:t>
      </w:r>
      <w:r w:rsidRPr="00816734">
        <w:rPr>
          <w:i/>
          <w:iCs/>
        </w:rPr>
        <w:t xml:space="preserve">is a summary of the </w:t>
      </w:r>
      <w:r w:rsidR="007A73DD">
        <w:rPr>
          <w:i/>
          <w:iCs/>
        </w:rPr>
        <w:t xml:space="preserve">main </w:t>
      </w:r>
      <w:r w:rsidRPr="00816734">
        <w:rPr>
          <w:i/>
          <w:iCs/>
        </w:rPr>
        <w:t xml:space="preserve">issues that affect IFCA members.  </w:t>
      </w:r>
    </w:p>
    <w:p w14:paraId="5952ED01" w14:textId="77777777" w:rsidR="007B1236" w:rsidRDefault="007B1236" w:rsidP="00DB4A69">
      <w:pPr>
        <w:rPr>
          <w:b/>
          <w:bCs/>
          <w:u w:val="single"/>
        </w:rPr>
      </w:pPr>
    </w:p>
    <w:p w14:paraId="10739FA1" w14:textId="4C57A49D" w:rsidR="001205A2" w:rsidRPr="001205A2" w:rsidRDefault="001205A2" w:rsidP="00DB4A69">
      <w:pPr>
        <w:rPr>
          <w:b/>
          <w:bCs/>
          <w:u w:val="single"/>
        </w:rPr>
      </w:pPr>
      <w:r w:rsidRPr="001205A2">
        <w:rPr>
          <w:b/>
          <w:bCs/>
          <w:u w:val="single"/>
        </w:rPr>
        <w:t>General Questions about Ag and Essential / Critical Infrastructure Workforce</w:t>
      </w:r>
    </w:p>
    <w:p w14:paraId="3EBF9ADC" w14:textId="0EC366E1" w:rsidR="00DB4A69" w:rsidRPr="00816734" w:rsidRDefault="00DB4A69" w:rsidP="00DB4A69">
      <w:pPr>
        <w:rPr>
          <w:b/>
          <w:bCs/>
        </w:rPr>
      </w:pPr>
      <w:r w:rsidRPr="00816734">
        <w:rPr>
          <w:b/>
          <w:bCs/>
        </w:rPr>
        <w:t>Q:</w:t>
      </w:r>
      <w:r w:rsidRPr="00816734">
        <w:t xml:space="preserve">  </w:t>
      </w:r>
      <w:r w:rsidR="006E4974">
        <w:rPr>
          <w:b/>
          <w:bCs/>
        </w:rPr>
        <w:t xml:space="preserve">How does the </w:t>
      </w:r>
      <w:r w:rsidRPr="00816734">
        <w:rPr>
          <w:b/>
          <w:bCs/>
        </w:rPr>
        <w:t>Illinois “Stay in Place” order and the federal guidance</w:t>
      </w:r>
      <w:r w:rsidR="006E4974">
        <w:rPr>
          <w:b/>
          <w:bCs/>
        </w:rPr>
        <w:t xml:space="preserve"> affect agriculture</w:t>
      </w:r>
      <w:r w:rsidRPr="00816734">
        <w:rPr>
          <w:b/>
          <w:bCs/>
        </w:rPr>
        <w:t>?</w:t>
      </w:r>
    </w:p>
    <w:p w14:paraId="57A4CCAD" w14:textId="63C0C7FF" w:rsidR="00816734" w:rsidRDefault="00DB4A69" w:rsidP="00816734">
      <w:r w:rsidRPr="006E4974">
        <w:rPr>
          <w:b/>
          <w:bCs/>
        </w:rPr>
        <w:t>A:</w:t>
      </w:r>
      <w:r>
        <w:rPr>
          <w:b/>
          <w:bCs/>
          <w:i/>
          <w:iCs/>
        </w:rPr>
        <w:t xml:space="preserve">  </w:t>
      </w:r>
      <w:r>
        <w:t xml:space="preserve">The Department of Homeland Security has defined </w:t>
      </w:r>
      <w:hyperlink r:id="rId6" w:history="1">
        <w:r w:rsidRPr="00D424A5">
          <w:rPr>
            <w:rStyle w:val="Hyperlink"/>
          </w:rPr>
          <w:t>critical infrastructure</w:t>
        </w:r>
      </w:hyperlink>
      <w:r>
        <w:t xml:space="preserve"> workforce exceptions.  Agricultural activities are broadly included in the federal guidance and the </w:t>
      </w:r>
      <w:hyperlink r:id="rId7" w:history="1">
        <w:r w:rsidRPr="00D424A5">
          <w:rPr>
            <w:rStyle w:val="Hyperlink"/>
          </w:rPr>
          <w:t>Illinois Sta</w:t>
        </w:r>
        <w:r w:rsidRPr="00D424A5">
          <w:rPr>
            <w:rStyle w:val="Hyperlink"/>
          </w:rPr>
          <w:t>y</w:t>
        </w:r>
        <w:r w:rsidRPr="00D424A5">
          <w:rPr>
            <w:rStyle w:val="Hyperlink"/>
          </w:rPr>
          <w:t xml:space="preserve"> in Place</w:t>
        </w:r>
      </w:hyperlink>
      <w:r>
        <w:t xml:space="preserve"> order </w:t>
      </w:r>
      <w:r w:rsidR="001866C3">
        <w:t xml:space="preserve">effective until April 30, 2020 </w:t>
      </w:r>
      <w:r>
        <w:t xml:space="preserve">also includes workers and activities supporting the food production system in Illinois.  At this point, anything IFCA members have normally been doing </w:t>
      </w:r>
      <w:r w:rsidR="00816734">
        <w:t>in the course of serving the industry can continue</w:t>
      </w:r>
      <w:r w:rsidR="00816734" w:rsidRPr="005E4DFE">
        <w:rPr>
          <w:color w:val="FF0000"/>
        </w:rPr>
        <w:t xml:space="preserve">.  </w:t>
      </w:r>
      <w:r w:rsidR="001866C3" w:rsidRPr="005E4DFE">
        <w:rPr>
          <w:color w:val="FF0000"/>
        </w:rPr>
        <w:t>The Centers for Disease Control (CDC) issued guidance specific for Essential Industries on how to manage your operations should your workers come into contact with someone who tests positive for COVID-19</w:t>
      </w:r>
      <w:r w:rsidR="003A4E18">
        <w:t xml:space="preserve">; that guidance is posted at the </w:t>
      </w:r>
      <w:hyperlink r:id="rId8" w:history="1">
        <w:r w:rsidR="003A4E18" w:rsidRPr="00130EC4">
          <w:rPr>
            <w:rStyle w:val="Hyperlink"/>
          </w:rPr>
          <w:t>IFCA COVID-19 Resource site</w:t>
        </w:r>
      </w:hyperlink>
      <w:r w:rsidR="003A4E18">
        <w:t xml:space="preserve">.  </w:t>
      </w:r>
    </w:p>
    <w:p w14:paraId="684CF21F" w14:textId="4D7CFEA9" w:rsidR="00816734" w:rsidRPr="00816734" w:rsidRDefault="00816734" w:rsidP="00816734">
      <w:pPr>
        <w:rPr>
          <w:b/>
          <w:bCs/>
        </w:rPr>
      </w:pPr>
      <w:r w:rsidRPr="00816734">
        <w:rPr>
          <w:b/>
          <w:bCs/>
        </w:rPr>
        <w:t xml:space="preserve">Q:  Do our employees need to carry an identification card </w:t>
      </w:r>
      <w:r w:rsidR="006E4974">
        <w:rPr>
          <w:b/>
          <w:bCs/>
        </w:rPr>
        <w:t>stating</w:t>
      </w:r>
      <w:r w:rsidRPr="00816734">
        <w:rPr>
          <w:b/>
          <w:bCs/>
        </w:rPr>
        <w:t xml:space="preserve"> they are essential agriculture workers?  </w:t>
      </w:r>
    </w:p>
    <w:p w14:paraId="6AF170F7" w14:textId="29E14E4C" w:rsidR="00816734" w:rsidRDefault="00816734" w:rsidP="00816734">
      <w:r w:rsidRPr="00816734">
        <w:rPr>
          <w:b/>
          <w:bCs/>
        </w:rPr>
        <w:t>A:</w:t>
      </w:r>
      <w:r>
        <w:t xml:space="preserve">  No.  Identification is not required and will not be requested by law enforcement as you conduct essential agricultural duties.  But common sense applies:  operate safely, comply with traffic laws and report any accidents.  If it eases your mind, IFCA prepared an essential industry worker template </w:t>
      </w:r>
      <w:r w:rsidR="005A2E75">
        <w:t>available</w:t>
      </w:r>
      <w:r w:rsidR="003A4E18">
        <w:t xml:space="preserve"> on </w:t>
      </w:r>
      <w:hyperlink r:id="rId9" w:history="1">
        <w:r w:rsidR="003A4E18" w:rsidRPr="003A4E18">
          <w:rPr>
            <w:rStyle w:val="Hyperlink"/>
          </w:rPr>
          <w:t>our COVID-1</w:t>
        </w:r>
        <w:r w:rsidR="003A4E18" w:rsidRPr="003A4E18">
          <w:rPr>
            <w:rStyle w:val="Hyperlink"/>
          </w:rPr>
          <w:t>9</w:t>
        </w:r>
        <w:r w:rsidR="003A4E18" w:rsidRPr="003A4E18">
          <w:rPr>
            <w:rStyle w:val="Hyperlink"/>
          </w:rPr>
          <w:t xml:space="preserve"> Resource section</w:t>
        </w:r>
      </w:hyperlink>
      <w:r w:rsidR="003A4E18">
        <w:t xml:space="preserve"> </w:t>
      </w:r>
      <w:r w:rsidR="00476F56">
        <w:t xml:space="preserve">at </w:t>
      </w:r>
      <w:r w:rsidR="00D424A5">
        <w:t xml:space="preserve">that </w:t>
      </w:r>
      <w:r>
        <w:t xml:space="preserve">you can put on your company letterhead and </w:t>
      </w:r>
      <w:r w:rsidR="005A2E75">
        <w:t xml:space="preserve">have employees </w:t>
      </w:r>
      <w:r>
        <w:t>carry, but it is not necessary.</w:t>
      </w:r>
    </w:p>
    <w:p w14:paraId="4B87AE8A" w14:textId="1626B690" w:rsidR="001205A2" w:rsidRDefault="001205A2" w:rsidP="00816734">
      <w:pPr>
        <w:rPr>
          <w:b/>
          <w:bCs/>
        </w:rPr>
      </w:pPr>
      <w:r>
        <w:rPr>
          <w:b/>
          <w:bCs/>
          <w:u w:val="single"/>
        </w:rPr>
        <w:t xml:space="preserve">Pesticide </w:t>
      </w:r>
      <w:r w:rsidR="00631D48">
        <w:rPr>
          <w:b/>
          <w:bCs/>
          <w:u w:val="single"/>
        </w:rPr>
        <w:t xml:space="preserve">and Other Licensing </w:t>
      </w:r>
      <w:r>
        <w:rPr>
          <w:b/>
          <w:bCs/>
          <w:u w:val="single"/>
        </w:rPr>
        <w:t>Questions</w:t>
      </w:r>
    </w:p>
    <w:p w14:paraId="2F3FB2E2" w14:textId="2BA0E33D" w:rsidR="00816734" w:rsidRDefault="00816734" w:rsidP="00816734">
      <w:pPr>
        <w:rPr>
          <w:b/>
          <w:bCs/>
        </w:rPr>
      </w:pPr>
      <w:r w:rsidRPr="00816734">
        <w:rPr>
          <w:b/>
          <w:bCs/>
        </w:rPr>
        <w:t xml:space="preserve">Q:  </w:t>
      </w:r>
      <w:r w:rsidR="005D1AA1">
        <w:rPr>
          <w:b/>
          <w:bCs/>
        </w:rPr>
        <w:t xml:space="preserve">My applicator/dealer/operator license expired on Dec 31, 2019 and I did not have the opportunity to re-test </w:t>
      </w:r>
      <w:r w:rsidR="007212F8">
        <w:rPr>
          <w:b/>
          <w:bCs/>
        </w:rPr>
        <w:t xml:space="preserve">or submit my renewal fee to IDA </w:t>
      </w:r>
      <w:r w:rsidR="005D1AA1">
        <w:rPr>
          <w:b/>
          <w:bCs/>
        </w:rPr>
        <w:t xml:space="preserve">before </w:t>
      </w:r>
      <w:r w:rsidR="007212F8">
        <w:rPr>
          <w:b/>
          <w:bCs/>
        </w:rPr>
        <w:t xml:space="preserve">everything shut down.  </w:t>
      </w:r>
      <w:r w:rsidR="005D1AA1">
        <w:rPr>
          <w:b/>
          <w:bCs/>
        </w:rPr>
        <w:t xml:space="preserve">What do I do now?  </w:t>
      </w:r>
    </w:p>
    <w:p w14:paraId="39BE5E45" w14:textId="77777777" w:rsidR="00221EFF" w:rsidRDefault="00221EFF" w:rsidP="00816734">
      <w:r>
        <w:rPr>
          <w:b/>
          <w:bCs/>
        </w:rPr>
        <w:t xml:space="preserve">A:  </w:t>
      </w:r>
      <w:r>
        <w:t>If you had either an operator or an applicator license that expired on December 19, 2019</w:t>
      </w:r>
      <w:r w:rsidR="00476F56">
        <w:t>,</w:t>
      </w:r>
      <w:r>
        <w:t xml:space="preserve"> IDA has automatically extended your license until December 31, 2020.  The same is true for private applicators who had expiring licenses.  IDA will not send you a </w:t>
      </w:r>
      <w:r w:rsidR="001205A2">
        <w:t xml:space="preserve">renewal </w:t>
      </w:r>
      <w:r>
        <w:t>letter, but will update their database extending your licenses</w:t>
      </w:r>
      <w:r w:rsidR="00476F56">
        <w:t xml:space="preserve"> at no fee</w:t>
      </w:r>
      <w:r>
        <w:t xml:space="preserve">.  Commercial applicators must still meet the insurance requirements.  Any expiring </w:t>
      </w:r>
      <w:r w:rsidR="001205A2">
        <w:t xml:space="preserve">pesticide </w:t>
      </w:r>
      <w:r>
        <w:t>dealer licenses have also been extended until December 31, 2020.</w:t>
      </w:r>
      <w:r w:rsidR="00476F56">
        <w:t xml:space="preserve">  You must re-test next year.  </w:t>
      </w:r>
    </w:p>
    <w:p w14:paraId="5733528F" w14:textId="138EC6E8" w:rsidR="00221EFF" w:rsidRPr="00221EFF" w:rsidRDefault="00221EFF" w:rsidP="00816734">
      <w:pPr>
        <w:rPr>
          <w:b/>
          <w:bCs/>
        </w:rPr>
      </w:pPr>
      <w:r w:rsidRPr="00221EFF">
        <w:rPr>
          <w:b/>
          <w:bCs/>
        </w:rPr>
        <w:t>Q:</w:t>
      </w:r>
      <w:r>
        <w:t xml:space="preserve">  </w:t>
      </w:r>
      <w:r w:rsidRPr="00221EFF">
        <w:rPr>
          <w:b/>
          <w:bCs/>
        </w:rPr>
        <w:t>I have new employees who have never had an operator license and need</w:t>
      </w:r>
      <w:r w:rsidR="005D1AA1">
        <w:rPr>
          <w:b/>
          <w:bCs/>
        </w:rPr>
        <w:t>s</w:t>
      </w:r>
      <w:r w:rsidRPr="00221EFF">
        <w:rPr>
          <w:b/>
          <w:bCs/>
        </w:rPr>
        <w:t xml:space="preserve"> to pass General Standards.  What should I do?  </w:t>
      </w:r>
      <w:r w:rsidR="005D1AA1">
        <w:rPr>
          <w:b/>
          <w:bCs/>
        </w:rPr>
        <w:t xml:space="preserve">And what about dicamba training?  </w:t>
      </w:r>
    </w:p>
    <w:p w14:paraId="66F31B74" w14:textId="05E0E575" w:rsidR="00221EFF" w:rsidRDefault="00221EFF" w:rsidP="00816734">
      <w:r w:rsidRPr="00221EFF">
        <w:rPr>
          <w:b/>
          <w:bCs/>
        </w:rPr>
        <w:t>A:</w:t>
      </w:r>
      <w:r>
        <w:t xml:space="preserve">  IDA is allowing these employees to apply pesticides under the supervision of a licensed commercial applicator, for the activities in which the commercial applicator is licensed (i.e. field crops, rights of way, turf, etc.) </w:t>
      </w:r>
      <w:r w:rsidR="006E4974">
        <w:t xml:space="preserve"> You should provide them with general pesticide training.  </w:t>
      </w:r>
      <w:r w:rsidR="006E4974" w:rsidRPr="007212F8">
        <w:rPr>
          <w:b/>
          <w:bCs/>
        </w:rPr>
        <w:t xml:space="preserve">However, </w:t>
      </w:r>
      <w:r w:rsidRPr="007212F8">
        <w:rPr>
          <w:b/>
          <w:bCs/>
        </w:rPr>
        <w:t>operators CANNOT apply the four dicamba products labeled for use on soybean, and cannot apply paraquat.</w:t>
      </w:r>
      <w:r>
        <w:t xml:space="preserve">  Those applications can only be performed by a certified applicator (this is a federal requirement).  </w:t>
      </w:r>
      <w:r w:rsidR="00276292" w:rsidRPr="00276292">
        <w:rPr>
          <w:b/>
          <w:bCs/>
        </w:rPr>
        <w:t xml:space="preserve">The only option remaining </w:t>
      </w:r>
      <w:r w:rsidR="00276292">
        <w:rPr>
          <w:b/>
          <w:bCs/>
        </w:rPr>
        <w:t>for</w:t>
      </w:r>
      <w:r w:rsidR="00276292" w:rsidRPr="00276292">
        <w:rPr>
          <w:b/>
          <w:bCs/>
        </w:rPr>
        <w:t xml:space="preserve"> dicamba training is to take the on-line training.</w:t>
      </w:r>
      <w:r w:rsidR="00276292">
        <w:t xml:space="preserve">  Go to </w:t>
      </w:r>
      <w:hyperlink r:id="rId10" w:history="1">
        <w:r w:rsidR="00276292" w:rsidRPr="00DA5ACA">
          <w:rPr>
            <w:rStyle w:val="Hyperlink"/>
          </w:rPr>
          <w:t>www.ifca.com/illinoisdicambatraining</w:t>
        </w:r>
      </w:hyperlink>
      <w:r w:rsidR="00276292">
        <w:t xml:space="preserve"> for links to the training programs.  </w:t>
      </w:r>
    </w:p>
    <w:p w14:paraId="17711360" w14:textId="2619BD00" w:rsidR="00221EFF" w:rsidRPr="00221EFF" w:rsidRDefault="00221EFF" w:rsidP="00816734">
      <w:pPr>
        <w:rPr>
          <w:b/>
          <w:bCs/>
        </w:rPr>
      </w:pPr>
      <w:r w:rsidRPr="00221EFF">
        <w:rPr>
          <w:b/>
          <w:bCs/>
        </w:rPr>
        <w:t xml:space="preserve">Q:  What if I was going to take the Field Crop exam </w:t>
      </w:r>
      <w:r>
        <w:rPr>
          <w:b/>
          <w:bCs/>
        </w:rPr>
        <w:t xml:space="preserve">(or other category exam) </w:t>
      </w:r>
      <w:r w:rsidR="005D1AA1">
        <w:rPr>
          <w:b/>
          <w:bCs/>
        </w:rPr>
        <w:t xml:space="preserve">to become a Certified Applicator </w:t>
      </w:r>
      <w:r w:rsidRPr="00221EFF">
        <w:rPr>
          <w:b/>
          <w:bCs/>
        </w:rPr>
        <w:t xml:space="preserve">and did not </w:t>
      </w:r>
      <w:r>
        <w:rPr>
          <w:b/>
          <w:bCs/>
        </w:rPr>
        <w:t xml:space="preserve">get the chance </w:t>
      </w:r>
      <w:r w:rsidRPr="00221EFF">
        <w:rPr>
          <w:b/>
          <w:bCs/>
        </w:rPr>
        <w:t xml:space="preserve">before testing was cancelled?  </w:t>
      </w:r>
    </w:p>
    <w:p w14:paraId="3481F3FA" w14:textId="71CA5470" w:rsidR="005D1AA1" w:rsidRDefault="00221EFF">
      <w:r w:rsidRPr="00221EFF">
        <w:rPr>
          <w:b/>
          <w:bCs/>
        </w:rPr>
        <w:t>A:</w:t>
      </w:r>
      <w:r>
        <w:t xml:space="preserve">  </w:t>
      </w:r>
      <w:r w:rsidR="005D1AA1">
        <w:t xml:space="preserve">IDA is offering an on-line exam for people to become certified applicators in 2020.  This exam is available in the field crop category and other categories may also be available.  You must send an email to IDA to request a link to the exam.  Please click </w:t>
      </w:r>
      <w:hyperlink r:id="rId11" w:history="1">
        <w:r w:rsidR="005D1AA1" w:rsidRPr="005D1AA1">
          <w:rPr>
            <w:rStyle w:val="Hyperlink"/>
            <w:b/>
            <w:bCs/>
          </w:rPr>
          <w:t>here</w:t>
        </w:r>
      </w:hyperlink>
      <w:r w:rsidR="005D1AA1">
        <w:t xml:space="preserve"> to be directed to an article on the IFCA homepage with details on this on-line test.  </w:t>
      </w:r>
      <w:r w:rsidR="005D1AA1">
        <w:br w:type="page"/>
      </w:r>
    </w:p>
    <w:p w14:paraId="4242A101" w14:textId="77777777" w:rsidR="00221EFF" w:rsidRDefault="00221EFF" w:rsidP="00816734"/>
    <w:p w14:paraId="601E4B70" w14:textId="739E13B4" w:rsidR="00276292" w:rsidRPr="00276292" w:rsidRDefault="00276292" w:rsidP="00816734">
      <w:pPr>
        <w:rPr>
          <w:b/>
          <w:bCs/>
        </w:rPr>
      </w:pPr>
      <w:r w:rsidRPr="00276292">
        <w:rPr>
          <w:b/>
          <w:bCs/>
        </w:rPr>
        <w:t>Q:  What if I need to transfer my license to a new employer or am not sure of my license status?</w:t>
      </w:r>
    </w:p>
    <w:p w14:paraId="1266DA27" w14:textId="6636687C" w:rsidR="00276292" w:rsidRDefault="00276292" w:rsidP="00816734">
      <w:r w:rsidRPr="00276292">
        <w:rPr>
          <w:b/>
          <w:bCs/>
        </w:rPr>
        <w:t>A:</w:t>
      </w:r>
      <w:r>
        <w:t xml:space="preserve">  Email IDA with any questions on licensing:  </w:t>
      </w:r>
      <w:hyperlink r:id="rId12" w:history="1">
        <w:r w:rsidRPr="00DA5ACA">
          <w:rPr>
            <w:rStyle w:val="Hyperlink"/>
          </w:rPr>
          <w:t>agr.pesticide@illinois.gov</w:t>
        </w:r>
      </w:hyperlink>
      <w:r>
        <w:t xml:space="preserve"> or call 217.785.2427.  </w:t>
      </w:r>
    </w:p>
    <w:p w14:paraId="50534366" w14:textId="12FDBE68" w:rsidR="00631D48" w:rsidRPr="00631D48" w:rsidRDefault="00631D48" w:rsidP="00816734">
      <w:pPr>
        <w:rPr>
          <w:b/>
          <w:bCs/>
        </w:rPr>
      </w:pPr>
      <w:r>
        <w:rPr>
          <w:b/>
          <w:bCs/>
        </w:rPr>
        <w:t xml:space="preserve">Q:  </w:t>
      </w:r>
      <w:r w:rsidRPr="00631D48">
        <w:rPr>
          <w:b/>
          <w:bCs/>
        </w:rPr>
        <w:t>I attended a IDA/IFCA competent attendant class for anhydrous ammonia certification</w:t>
      </w:r>
      <w:r>
        <w:rPr>
          <w:b/>
          <w:bCs/>
        </w:rPr>
        <w:t xml:space="preserve"> earlier this spring</w:t>
      </w:r>
      <w:r w:rsidRPr="00631D48">
        <w:rPr>
          <w:b/>
          <w:bCs/>
        </w:rPr>
        <w:t>, but I did not receive my certificate, what should I do?</w:t>
      </w:r>
    </w:p>
    <w:p w14:paraId="558E7FD7" w14:textId="2C4963F0" w:rsidR="00631D48" w:rsidRPr="00631D48" w:rsidRDefault="00631D48" w:rsidP="00816734">
      <w:r>
        <w:rPr>
          <w:b/>
          <w:bCs/>
        </w:rPr>
        <w:t xml:space="preserve">A:  </w:t>
      </w:r>
      <w:r>
        <w:t xml:space="preserve">Like all other licenses or certificates that were in process at the time of the shut-down, you will not receive your certificates or licenses until the IDA re-opens.  However, if you attended the classes or passed any of the pesticide exams before the shut-down, IDA considers you licensed and/or certified and you should not worry, eventually the paperwork will come to you when the IDA re-opens.  If you have new employees recently hired that need competent attendant training to handle anhydrous ammonia, go to </w:t>
      </w:r>
      <w:hyperlink r:id="rId13" w:history="1">
        <w:r w:rsidRPr="003A2ADD">
          <w:rPr>
            <w:rStyle w:val="Hyperlink"/>
          </w:rPr>
          <w:t>www.ifca.com</w:t>
        </w:r>
      </w:hyperlink>
      <w:r>
        <w:t xml:space="preserve"> and they can take the 90-day on-line training to get them through the spring season. </w:t>
      </w:r>
    </w:p>
    <w:p w14:paraId="298765E4" w14:textId="6C04011D" w:rsidR="006E4974" w:rsidRDefault="00D424A5">
      <w:pPr>
        <w:rPr>
          <w:b/>
          <w:bCs/>
          <w:u w:val="single"/>
        </w:rPr>
      </w:pPr>
      <w:r>
        <w:t xml:space="preserve">Please visit the </w:t>
      </w:r>
      <w:hyperlink r:id="rId14" w:history="1">
        <w:r w:rsidRPr="00D424A5">
          <w:rPr>
            <w:rStyle w:val="Hyperlink"/>
          </w:rPr>
          <w:t>IL Dept of Agriculture</w:t>
        </w:r>
        <w:r w:rsidRPr="00D424A5">
          <w:rPr>
            <w:rStyle w:val="Hyperlink"/>
          </w:rPr>
          <w:t xml:space="preserve"> </w:t>
        </w:r>
        <w:r w:rsidR="007212F8">
          <w:rPr>
            <w:rStyle w:val="Hyperlink"/>
          </w:rPr>
          <w:t>W</w:t>
        </w:r>
        <w:r w:rsidR="007212F8">
          <w:rPr>
            <w:rStyle w:val="Hyperlink"/>
          </w:rPr>
          <w:t>e</w:t>
        </w:r>
        <w:r w:rsidR="007212F8">
          <w:rPr>
            <w:rStyle w:val="Hyperlink"/>
          </w:rPr>
          <w:t xml:space="preserve">bsite </w:t>
        </w:r>
      </w:hyperlink>
      <w:r>
        <w:t xml:space="preserve">for more information on the pesticide licensing/testing </w:t>
      </w:r>
      <w:r w:rsidR="00631D48">
        <w:t xml:space="preserve">and other program </w:t>
      </w:r>
      <w:r>
        <w:t xml:space="preserve">changes.  </w:t>
      </w:r>
    </w:p>
    <w:p w14:paraId="0A477BF2" w14:textId="33E3141D" w:rsidR="001205A2" w:rsidRPr="001205A2" w:rsidRDefault="001205A2" w:rsidP="00816734">
      <w:pPr>
        <w:rPr>
          <w:b/>
          <w:bCs/>
          <w:u w:val="single"/>
        </w:rPr>
      </w:pPr>
      <w:r w:rsidRPr="001205A2">
        <w:rPr>
          <w:b/>
          <w:bCs/>
          <w:u w:val="single"/>
        </w:rPr>
        <w:t>DOT Questions</w:t>
      </w:r>
    </w:p>
    <w:p w14:paraId="1A230FB3" w14:textId="15A2F375" w:rsidR="005D1AA1" w:rsidRDefault="005D1AA1" w:rsidP="00816734">
      <w:pPr>
        <w:rPr>
          <w:b/>
          <w:bCs/>
        </w:rPr>
      </w:pPr>
      <w:r>
        <w:rPr>
          <w:b/>
          <w:bCs/>
        </w:rPr>
        <w:t xml:space="preserve">Q:  I heard that trucks transporting essential supplies (such as agricultural products) can </w:t>
      </w:r>
      <w:r w:rsidR="007212F8">
        <w:rPr>
          <w:b/>
          <w:bCs/>
        </w:rPr>
        <w:t xml:space="preserve">operate at 90,000 lbs in Illinois.  Is this true?  </w:t>
      </w:r>
    </w:p>
    <w:p w14:paraId="27628AD9" w14:textId="7D936110" w:rsidR="007212F8" w:rsidRPr="007212F8" w:rsidRDefault="007212F8" w:rsidP="00816734">
      <w:r>
        <w:rPr>
          <w:b/>
          <w:bCs/>
        </w:rPr>
        <w:t xml:space="preserve">A:  </w:t>
      </w:r>
      <w:r>
        <w:t xml:space="preserve">Yes, trucks operating on roads under State of Illinois jurisdiction can </w:t>
      </w:r>
      <w:r w:rsidRPr="007212F8">
        <w:t>carry up to 90,000 lbs. on 5 axles or an additional 12% above legal loads on fewer axles.</w:t>
      </w:r>
      <w:r>
        <w:t xml:space="preserve">  Fertilizer trucks can take advantage of this exception.  </w:t>
      </w:r>
      <w:r w:rsidRPr="007212F8">
        <w:rPr>
          <w:b/>
          <w:bCs/>
        </w:rPr>
        <w:t xml:space="preserve">However, on local roads you must still abide by local posted weights </w:t>
      </w:r>
      <w:r>
        <w:rPr>
          <w:b/>
          <w:bCs/>
        </w:rPr>
        <w:t>and</w:t>
      </w:r>
      <w:r w:rsidRPr="007212F8">
        <w:rPr>
          <w:b/>
          <w:bCs/>
        </w:rPr>
        <w:t xml:space="preserve"> bridge limits.</w:t>
      </w:r>
      <w:r>
        <w:t xml:space="preserve">  Click </w:t>
      </w:r>
      <w:hyperlink r:id="rId15" w:history="1">
        <w:r w:rsidRPr="007212F8">
          <w:rPr>
            <w:rStyle w:val="Hyperlink"/>
          </w:rPr>
          <w:t>he</w:t>
        </w:r>
        <w:r w:rsidRPr="007212F8">
          <w:rPr>
            <w:rStyle w:val="Hyperlink"/>
          </w:rPr>
          <w:t>r</w:t>
        </w:r>
        <w:r w:rsidRPr="007212F8">
          <w:rPr>
            <w:rStyle w:val="Hyperlink"/>
          </w:rPr>
          <w:t>e</w:t>
        </w:r>
      </w:hyperlink>
      <w:r>
        <w:t xml:space="preserve"> for the waiver from IDOT.  </w:t>
      </w:r>
    </w:p>
    <w:p w14:paraId="7AF9EF66" w14:textId="77777777" w:rsidR="001866C3" w:rsidRPr="00F52298" w:rsidRDefault="001866C3" w:rsidP="001866C3">
      <w:pPr>
        <w:rPr>
          <w:b/>
          <w:bCs/>
        </w:rPr>
      </w:pPr>
      <w:r w:rsidRPr="00F52298">
        <w:rPr>
          <w:b/>
          <w:bCs/>
        </w:rPr>
        <w:t xml:space="preserve">Q:  Is it possible to get a new CDL or a new </w:t>
      </w:r>
      <w:r>
        <w:rPr>
          <w:b/>
          <w:bCs/>
        </w:rPr>
        <w:t xml:space="preserve">CDL </w:t>
      </w:r>
      <w:r w:rsidRPr="00F52298">
        <w:rPr>
          <w:b/>
          <w:bCs/>
        </w:rPr>
        <w:t xml:space="preserve">endorsement </w:t>
      </w:r>
      <w:r>
        <w:rPr>
          <w:b/>
          <w:bCs/>
        </w:rPr>
        <w:t xml:space="preserve">(hazmat, tanker, etc.) </w:t>
      </w:r>
      <w:r w:rsidRPr="00F52298">
        <w:rPr>
          <w:b/>
          <w:bCs/>
        </w:rPr>
        <w:t xml:space="preserve">of any kind?  </w:t>
      </w:r>
    </w:p>
    <w:p w14:paraId="61621A62" w14:textId="77777777" w:rsidR="001866C3" w:rsidRDefault="001866C3" w:rsidP="001866C3">
      <w:r w:rsidRPr="00F52298">
        <w:rPr>
          <w:b/>
          <w:bCs/>
        </w:rPr>
        <w:t>A:</w:t>
      </w:r>
      <w:r>
        <w:t xml:space="preserve">  Unfortunately, no.  News CDLs and endorsements require testing and testing offices are closed for now.  </w:t>
      </w:r>
    </w:p>
    <w:p w14:paraId="736AB8E5" w14:textId="4E1DF9BA" w:rsidR="005A2E75" w:rsidRDefault="005A2E75" w:rsidP="00816734">
      <w:pPr>
        <w:rPr>
          <w:b/>
          <w:bCs/>
        </w:rPr>
      </w:pPr>
      <w:r w:rsidRPr="001205A2">
        <w:rPr>
          <w:b/>
          <w:bCs/>
        </w:rPr>
        <w:t xml:space="preserve">Q:  </w:t>
      </w:r>
      <w:r w:rsidR="001205A2">
        <w:rPr>
          <w:b/>
          <w:bCs/>
        </w:rPr>
        <w:t xml:space="preserve">Can I still get a </w:t>
      </w:r>
      <w:r w:rsidR="00D424A5">
        <w:rPr>
          <w:b/>
          <w:bCs/>
        </w:rPr>
        <w:t xml:space="preserve">farm service </w:t>
      </w:r>
      <w:r w:rsidR="001205A2">
        <w:rPr>
          <w:b/>
          <w:bCs/>
        </w:rPr>
        <w:t>restricted use CDL to transport ammonia nurse tanks?</w:t>
      </w:r>
    </w:p>
    <w:p w14:paraId="60441C0E" w14:textId="1D120B6B" w:rsidR="001205A2" w:rsidRDefault="001205A2" w:rsidP="00816734">
      <w:r>
        <w:rPr>
          <w:b/>
          <w:bCs/>
        </w:rPr>
        <w:t xml:space="preserve">A:  </w:t>
      </w:r>
      <w:r>
        <w:t xml:space="preserve">Yes.  If you have a valid Class B license, the </w:t>
      </w:r>
      <w:r w:rsidR="007B1236">
        <w:t>Secretary</w:t>
      </w:r>
      <w:r>
        <w:t xml:space="preserve"> of State is still processing the applications.  Complete the </w:t>
      </w:r>
      <w:hyperlink r:id="rId16" w:history="1">
        <w:r w:rsidRPr="00D424A5">
          <w:rPr>
            <w:rStyle w:val="Hyperlink"/>
          </w:rPr>
          <w:t>application form</w:t>
        </w:r>
      </w:hyperlink>
      <w:r>
        <w:t xml:space="preserve"> along with a letter that states the employee is working for a farm service company, and mail it to the Sec</w:t>
      </w:r>
      <w:r w:rsidR="007B1236">
        <w:t>retary</w:t>
      </w:r>
      <w:r>
        <w:t xml:space="preserve"> of State</w:t>
      </w:r>
      <w:r w:rsidR="007B1236">
        <w:t xml:space="preserve"> address on the form</w:t>
      </w:r>
      <w:r>
        <w:t xml:space="preserve">.  They will turn it around as fast as they can.  </w:t>
      </w:r>
    </w:p>
    <w:p w14:paraId="754E985E" w14:textId="2D6503F4" w:rsidR="00985467" w:rsidRDefault="00985467" w:rsidP="00816734">
      <w:pPr>
        <w:rPr>
          <w:b/>
          <w:bCs/>
        </w:rPr>
      </w:pPr>
      <w:r>
        <w:rPr>
          <w:b/>
          <w:bCs/>
        </w:rPr>
        <w:t xml:space="preserve">Q:  </w:t>
      </w:r>
      <w:r w:rsidRPr="00985467">
        <w:rPr>
          <w:b/>
          <w:bCs/>
        </w:rPr>
        <w:t xml:space="preserve">Getting random and pre-employment drug tests for DOT </w:t>
      </w:r>
      <w:r w:rsidR="00D424A5">
        <w:rPr>
          <w:b/>
          <w:bCs/>
        </w:rPr>
        <w:t>employees</w:t>
      </w:r>
      <w:r w:rsidRPr="00985467">
        <w:rPr>
          <w:b/>
          <w:bCs/>
        </w:rPr>
        <w:t xml:space="preserve"> is not possible right now</w:t>
      </w:r>
      <w:r>
        <w:rPr>
          <w:b/>
          <w:bCs/>
        </w:rPr>
        <w:t xml:space="preserve"> with limited access to health care facilities</w:t>
      </w:r>
      <w:r w:rsidRPr="00985467">
        <w:rPr>
          <w:b/>
          <w:bCs/>
        </w:rPr>
        <w:t>.  What can I do?</w:t>
      </w:r>
    </w:p>
    <w:p w14:paraId="4C79415A" w14:textId="77777777" w:rsidR="007212F8" w:rsidRDefault="00985467" w:rsidP="007212F8">
      <w:pPr>
        <w:rPr>
          <w:b/>
          <w:bCs/>
        </w:rPr>
      </w:pPr>
      <w:r>
        <w:rPr>
          <w:b/>
          <w:bCs/>
        </w:rPr>
        <w:t xml:space="preserve">A:  </w:t>
      </w:r>
      <w:r>
        <w:t xml:space="preserve">FMCSA has issued guidance that states employers should still try all means possible to have DOT regulated employees tested if they are scheduled </w:t>
      </w:r>
      <w:r w:rsidR="007B1236">
        <w:t>to</w:t>
      </w:r>
      <w:r>
        <w:t xml:space="preserve"> test; if you cannot access these services you should document your effort</w:t>
      </w:r>
      <w:r w:rsidR="00D424A5">
        <w:t>s</w:t>
      </w:r>
      <w:r>
        <w:t xml:space="preserve"> to do so.  DOT employers should still monitor their DOT employees for reasonable suspicion and take appropriate actions to ensure safety, documenting your actions in these cases.  </w:t>
      </w:r>
      <w:r w:rsidRPr="00985467">
        <w:rPr>
          <w:b/>
          <w:bCs/>
        </w:rPr>
        <w:t>The pre-employment drug test is still required even in these times; you CANNOT place a ne</w:t>
      </w:r>
      <w:r>
        <w:rPr>
          <w:b/>
          <w:bCs/>
        </w:rPr>
        <w:t xml:space="preserve">w employee into a </w:t>
      </w:r>
      <w:r w:rsidRPr="00985467">
        <w:rPr>
          <w:b/>
          <w:bCs/>
        </w:rPr>
        <w:t xml:space="preserve">DOT regulated position without them passing the drug test. </w:t>
      </w:r>
    </w:p>
    <w:p w14:paraId="10B926ED" w14:textId="62CCF57B" w:rsidR="007212F8" w:rsidRPr="00985467" w:rsidRDefault="007212F8" w:rsidP="007212F8">
      <w:pPr>
        <w:rPr>
          <w:b/>
          <w:bCs/>
        </w:rPr>
      </w:pPr>
      <w:r w:rsidRPr="00985467">
        <w:rPr>
          <w:b/>
          <w:bCs/>
        </w:rPr>
        <w:t>Q:  What about CDLs</w:t>
      </w:r>
      <w:r>
        <w:rPr>
          <w:b/>
          <w:bCs/>
        </w:rPr>
        <w:t xml:space="preserve">, </w:t>
      </w:r>
      <w:r w:rsidRPr="00985467">
        <w:rPr>
          <w:b/>
          <w:bCs/>
        </w:rPr>
        <w:t xml:space="preserve">medical cards </w:t>
      </w:r>
      <w:r>
        <w:rPr>
          <w:b/>
          <w:bCs/>
        </w:rPr>
        <w:t xml:space="preserve">or fingerprint requirements </w:t>
      </w:r>
      <w:r w:rsidRPr="00985467">
        <w:rPr>
          <w:b/>
          <w:bCs/>
        </w:rPr>
        <w:t>that are expiring during this shutdown?</w:t>
      </w:r>
    </w:p>
    <w:p w14:paraId="2A171802" w14:textId="79F14CE3" w:rsidR="007212F8" w:rsidRDefault="007212F8" w:rsidP="007212F8">
      <w:r w:rsidRPr="001205A2">
        <w:rPr>
          <w:b/>
          <w:bCs/>
        </w:rPr>
        <w:t xml:space="preserve">A:  </w:t>
      </w:r>
      <w:r>
        <w:t xml:space="preserve">The Federal Motor Carrier Safety Administration has provided extensions for expiring CDLs,  medical cards, endorsements and also fingerprint renewals so long as they were </w:t>
      </w:r>
      <w:r w:rsidRPr="00985467">
        <w:t xml:space="preserve">valid on February 29, 2020 and expired on or after March 1, 2020. </w:t>
      </w:r>
      <w:r w:rsidR="001866C3">
        <w:t xml:space="preserve"> The Illinois Secretary of State has extended license and other renewals for an additional 60 days after the Secretary State offices re-open to minimize the back-log of those needing renewals.  </w:t>
      </w:r>
    </w:p>
    <w:p w14:paraId="63384DC0" w14:textId="5300CA42" w:rsidR="00985467" w:rsidRDefault="00985467" w:rsidP="00816734">
      <w:pPr>
        <w:rPr>
          <w:b/>
          <w:bCs/>
        </w:rPr>
      </w:pPr>
    </w:p>
    <w:p w14:paraId="2E0F017F" w14:textId="77777777" w:rsidR="007212F8" w:rsidRDefault="007212F8" w:rsidP="00816734">
      <w:pPr>
        <w:rPr>
          <w:b/>
          <w:bCs/>
        </w:rPr>
      </w:pPr>
    </w:p>
    <w:p w14:paraId="7413CEBD" w14:textId="0ED70831" w:rsidR="00D424A5" w:rsidRDefault="00BE64B2" w:rsidP="00BE64B2">
      <w:r>
        <w:t xml:space="preserve">IFCA has all the federal and state guidance documents and waivers posted on our </w:t>
      </w:r>
      <w:hyperlink r:id="rId17" w:history="1">
        <w:r w:rsidRPr="00BE64B2">
          <w:rPr>
            <w:rStyle w:val="Hyperlink"/>
          </w:rPr>
          <w:t>IFCA COVID-19 R</w:t>
        </w:r>
        <w:r w:rsidRPr="00BE64B2">
          <w:rPr>
            <w:rStyle w:val="Hyperlink"/>
          </w:rPr>
          <w:t>e</w:t>
        </w:r>
        <w:r w:rsidRPr="00BE64B2">
          <w:rPr>
            <w:rStyle w:val="Hyperlink"/>
          </w:rPr>
          <w:t>source Section</w:t>
        </w:r>
      </w:hyperlink>
      <w:r>
        <w:t xml:space="preserve"> and we keep this section updated.  </w:t>
      </w:r>
    </w:p>
    <w:p w14:paraId="4089D421" w14:textId="260992D1" w:rsidR="007A73DD" w:rsidRPr="007A73DD" w:rsidRDefault="007A73DD" w:rsidP="00DB4A69">
      <w:pPr>
        <w:rPr>
          <w:b/>
          <w:bCs/>
          <w:u w:val="single"/>
        </w:rPr>
      </w:pPr>
      <w:r>
        <w:rPr>
          <w:b/>
          <w:bCs/>
          <w:u w:val="single"/>
        </w:rPr>
        <w:t>Labor Questions</w:t>
      </w:r>
    </w:p>
    <w:p w14:paraId="36EF0D4A" w14:textId="647AECB8" w:rsidR="00476F56" w:rsidRDefault="005C0044" w:rsidP="00DB4A69">
      <w:pPr>
        <w:rPr>
          <w:b/>
          <w:bCs/>
        </w:rPr>
      </w:pPr>
      <w:r>
        <w:rPr>
          <w:b/>
          <w:bCs/>
        </w:rPr>
        <w:t>Q:  I have employees who need to be at home to care for children that have been dismissed from school, or for a family member who is ill.  As their employer, what am I required to do?</w:t>
      </w:r>
    </w:p>
    <w:p w14:paraId="0DB0970A" w14:textId="25FC8B6D" w:rsidR="005C0044" w:rsidRDefault="005C0044" w:rsidP="005C0044">
      <w:r>
        <w:rPr>
          <w:b/>
          <w:bCs/>
        </w:rPr>
        <w:t xml:space="preserve">A:  </w:t>
      </w:r>
      <w:r w:rsidR="00C20D7F">
        <w:t>T</w:t>
      </w:r>
      <w:r w:rsidRPr="005C0044">
        <w:t>he </w:t>
      </w:r>
      <w:r w:rsidR="00AE18DD">
        <w:t xml:space="preserve"> Families First Coronavirus Response Act (FFCRA) goes into effect April 1, 2020 </w:t>
      </w:r>
      <w:r w:rsidR="007E294A">
        <w:t xml:space="preserve">through December 31, </w:t>
      </w:r>
      <w:r w:rsidR="00AE18DD">
        <w:t xml:space="preserve">2020.  This creates provisions for employers to provide employees paid sick leave and time off work for COVID-19 related reasons including child care.  IFCA has posted several FFCRA guidance documents at under our </w:t>
      </w:r>
      <w:hyperlink r:id="rId18" w:history="1">
        <w:r w:rsidR="00AE18DD" w:rsidRPr="00130EC4">
          <w:rPr>
            <w:rStyle w:val="Hyperlink"/>
          </w:rPr>
          <w:t>COVID-19 resources</w:t>
        </w:r>
      </w:hyperlink>
      <w:r w:rsidR="00AE18DD">
        <w:t xml:space="preserve"> for IFCA members.  Employers must post the FFCRA notice on April 1, 2020.  </w:t>
      </w:r>
      <w:r w:rsidR="00FD3E99">
        <w:t xml:space="preserve">The Illinois Bankers Association has great resources on how you can work with your bank to access this federal monetary assistance program for businesses, click here:  </w:t>
      </w:r>
      <w:hyperlink r:id="rId19" w:history="1">
        <w:r w:rsidR="00FD3E99" w:rsidRPr="00FD3E99">
          <w:rPr>
            <w:rStyle w:val="Hyperlink"/>
          </w:rPr>
          <w:t>https://www.ilbanke</w:t>
        </w:r>
        <w:r w:rsidR="00FD3E99" w:rsidRPr="00FD3E99">
          <w:rPr>
            <w:rStyle w:val="Hyperlink"/>
          </w:rPr>
          <w:t>r</w:t>
        </w:r>
        <w:r w:rsidR="00FD3E99" w:rsidRPr="00FD3E99">
          <w:rPr>
            <w:rStyle w:val="Hyperlink"/>
          </w:rPr>
          <w:t>.com/COVID-19-Information</w:t>
        </w:r>
      </w:hyperlink>
    </w:p>
    <w:p w14:paraId="60DCE1B9" w14:textId="77777777" w:rsidR="00631D48" w:rsidRDefault="00631D48" w:rsidP="005C0044">
      <w:pPr>
        <w:rPr>
          <w:b/>
          <w:bCs/>
        </w:rPr>
      </w:pPr>
    </w:p>
    <w:p w14:paraId="1F1D21B1" w14:textId="37D0D089" w:rsidR="005C0044" w:rsidRDefault="005C0044" w:rsidP="005C0044">
      <w:r>
        <w:rPr>
          <w:b/>
          <w:bCs/>
        </w:rPr>
        <w:t xml:space="preserve">Other Questions?  </w:t>
      </w:r>
      <w:r>
        <w:t>You can reach the IFCA staff here:</w:t>
      </w:r>
    </w:p>
    <w:p w14:paraId="5BCE64FB" w14:textId="639B61D4" w:rsidR="005C0044" w:rsidRPr="005C0044" w:rsidRDefault="005C0044" w:rsidP="005C0044">
      <w:r>
        <w:t>Jean Payne, President:</w:t>
      </w:r>
      <w:r>
        <w:tab/>
      </w:r>
      <w:r>
        <w:tab/>
      </w:r>
      <w:hyperlink r:id="rId20" w:history="1">
        <w:r w:rsidRPr="00613A1B">
          <w:rPr>
            <w:rStyle w:val="Hyperlink"/>
          </w:rPr>
          <w:t>jeanp@ifca.com</w:t>
        </w:r>
      </w:hyperlink>
      <w:r>
        <w:t xml:space="preserve">  309.826.3236</w:t>
      </w:r>
      <w:r w:rsidR="006E4974">
        <w:t xml:space="preserve">    </w:t>
      </w:r>
      <w:r>
        <w:br/>
        <w:t>KJ Johnson, Govt Relations:</w:t>
      </w:r>
      <w:r>
        <w:tab/>
      </w:r>
      <w:hyperlink r:id="rId21" w:history="1">
        <w:r w:rsidRPr="00613A1B">
          <w:rPr>
            <w:rStyle w:val="Hyperlink"/>
          </w:rPr>
          <w:t>kj@ifca.com</w:t>
        </w:r>
      </w:hyperlink>
      <w:r>
        <w:t xml:space="preserve"> 217.369.1669</w:t>
      </w:r>
      <w:r>
        <w:br/>
        <w:t>John Rebholz, Safety:</w:t>
      </w:r>
      <w:r>
        <w:tab/>
      </w:r>
      <w:r>
        <w:tab/>
      </w:r>
      <w:hyperlink r:id="rId22" w:history="1">
        <w:r w:rsidRPr="00613A1B">
          <w:rPr>
            <w:rStyle w:val="Hyperlink"/>
          </w:rPr>
          <w:t>john@ifca.com</w:t>
        </w:r>
      </w:hyperlink>
      <w:r>
        <w:t xml:space="preserve"> 815.674.3798</w:t>
      </w:r>
      <w:r>
        <w:br/>
        <w:t>Leslie Forrest, Membership:</w:t>
      </w:r>
      <w:r>
        <w:tab/>
      </w:r>
      <w:hyperlink r:id="rId23" w:history="1">
        <w:r w:rsidRPr="00613A1B">
          <w:rPr>
            <w:rStyle w:val="Hyperlink"/>
          </w:rPr>
          <w:t>leslief@ifca.com</w:t>
        </w:r>
      </w:hyperlink>
      <w:r>
        <w:t xml:space="preserve"> 309.660.1971</w:t>
      </w:r>
      <w:r>
        <w:br/>
        <w:t>Jason Solberg, 4Rs/Training:</w:t>
      </w:r>
      <w:r>
        <w:tab/>
      </w:r>
      <w:hyperlink r:id="rId24" w:history="1">
        <w:r w:rsidRPr="00613A1B">
          <w:rPr>
            <w:rStyle w:val="Hyperlink"/>
          </w:rPr>
          <w:t>jason@ifca.com</w:t>
        </w:r>
      </w:hyperlink>
      <w:r>
        <w:t xml:space="preserve"> 309.212.2159</w:t>
      </w:r>
      <w:r>
        <w:br/>
        <w:t>Dan Schaefer, Nutrient Issues</w:t>
      </w:r>
      <w:r>
        <w:tab/>
      </w:r>
      <w:hyperlink r:id="rId25" w:history="1">
        <w:r w:rsidRPr="00613A1B">
          <w:rPr>
            <w:rStyle w:val="Hyperlink"/>
          </w:rPr>
          <w:t>dan@ifca.com</w:t>
        </w:r>
      </w:hyperlink>
      <w:r>
        <w:t xml:space="preserve"> 217.202.5173</w:t>
      </w:r>
    </w:p>
    <w:sectPr w:rsidR="005C0044" w:rsidRPr="005C0044" w:rsidSect="006E4974">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A69"/>
    <w:rsid w:val="001205A2"/>
    <w:rsid w:val="00130EC4"/>
    <w:rsid w:val="001866C3"/>
    <w:rsid w:val="00221EFF"/>
    <w:rsid w:val="00276292"/>
    <w:rsid w:val="003A4E18"/>
    <w:rsid w:val="0040657D"/>
    <w:rsid w:val="00476F56"/>
    <w:rsid w:val="004C582D"/>
    <w:rsid w:val="005A2E75"/>
    <w:rsid w:val="005C0044"/>
    <w:rsid w:val="005D1AA1"/>
    <w:rsid w:val="005E4DFE"/>
    <w:rsid w:val="00631D48"/>
    <w:rsid w:val="006E4974"/>
    <w:rsid w:val="007212F8"/>
    <w:rsid w:val="007A73DD"/>
    <w:rsid w:val="007B1236"/>
    <w:rsid w:val="007C12ED"/>
    <w:rsid w:val="007E294A"/>
    <w:rsid w:val="00816734"/>
    <w:rsid w:val="00852F56"/>
    <w:rsid w:val="00985467"/>
    <w:rsid w:val="00AE18DD"/>
    <w:rsid w:val="00BE64B2"/>
    <w:rsid w:val="00C20D7F"/>
    <w:rsid w:val="00D424A5"/>
    <w:rsid w:val="00DB4A69"/>
    <w:rsid w:val="00DE1A4A"/>
    <w:rsid w:val="00F52298"/>
    <w:rsid w:val="00FD3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BDF1E"/>
  <w15:chartTrackingRefBased/>
  <w15:docId w15:val="{D4F8A94E-C8B5-428D-896F-FC788F256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4A69"/>
    <w:pPr>
      <w:spacing w:after="0" w:line="240" w:lineRule="auto"/>
    </w:pPr>
  </w:style>
  <w:style w:type="character" w:styleId="Hyperlink">
    <w:name w:val="Hyperlink"/>
    <w:basedOn w:val="DefaultParagraphFont"/>
    <w:uiPriority w:val="99"/>
    <w:unhideWhenUsed/>
    <w:rsid w:val="00816734"/>
    <w:rPr>
      <w:color w:val="0563C1" w:themeColor="hyperlink"/>
      <w:u w:val="single"/>
    </w:rPr>
  </w:style>
  <w:style w:type="character" w:styleId="UnresolvedMention">
    <w:name w:val="Unresolved Mention"/>
    <w:basedOn w:val="DefaultParagraphFont"/>
    <w:uiPriority w:val="99"/>
    <w:semiHidden/>
    <w:unhideWhenUsed/>
    <w:rsid w:val="00816734"/>
    <w:rPr>
      <w:color w:val="605E5C"/>
      <w:shd w:val="clear" w:color="auto" w:fill="E1DFDD"/>
    </w:rPr>
  </w:style>
  <w:style w:type="character" w:styleId="FollowedHyperlink">
    <w:name w:val="FollowedHyperlink"/>
    <w:basedOn w:val="DefaultParagraphFont"/>
    <w:uiPriority w:val="99"/>
    <w:semiHidden/>
    <w:unhideWhenUsed/>
    <w:rsid w:val="006E4974"/>
    <w:rPr>
      <w:color w:val="954F72" w:themeColor="followedHyperlink"/>
      <w:u w:val="single"/>
    </w:rPr>
  </w:style>
  <w:style w:type="paragraph" w:styleId="NormalWeb">
    <w:name w:val="Normal (Web)"/>
    <w:basedOn w:val="Normal"/>
    <w:uiPriority w:val="99"/>
    <w:semiHidden/>
    <w:unhideWhenUsed/>
    <w:rsid w:val="00C20D7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1075260">
      <w:bodyDiv w:val="1"/>
      <w:marLeft w:val="0"/>
      <w:marRight w:val="0"/>
      <w:marTop w:val="0"/>
      <w:marBottom w:val="0"/>
      <w:divBdr>
        <w:top w:val="none" w:sz="0" w:space="0" w:color="auto"/>
        <w:left w:val="none" w:sz="0" w:space="0" w:color="auto"/>
        <w:bottom w:val="none" w:sz="0" w:space="0" w:color="auto"/>
        <w:right w:val="none" w:sz="0" w:space="0" w:color="auto"/>
      </w:divBdr>
    </w:div>
    <w:div w:id="85334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fca.com/resource_display/?id=4107" TargetMode="External"/><Relationship Id="rId13" Type="http://schemas.openxmlformats.org/officeDocument/2006/relationships/hyperlink" Target="http://www.ifca.com" TargetMode="External"/><Relationship Id="rId18" Type="http://schemas.openxmlformats.org/officeDocument/2006/relationships/hyperlink" Target="https://ifca.com/resource_display/?id=4107"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mailto:kj@ifca.com" TargetMode="External"/><Relationship Id="rId7" Type="http://schemas.openxmlformats.org/officeDocument/2006/relationships/hyperlink" Target="https://www2.illinois.gov/Pages/Executive-Orders/ExecutiveOrder2020-18.aspx" TargetMode="External"/><Relationship Id="rId12" Type="http://schemas.openxmlformats.org/officeDocument/2006/relationships/hyperlink" Target="mailto:agr.pesticide@illinois.gov" TargetMode="External"/><Relationship Id="rId17" Type="http://schemas.openxmlformats.org/officeDocument/2006/relationships/hyperlink" Target="https://ifca.com/resource_display/?id=4107" TargetMode="External"/><Relationship Id="rId25" Type="http://schemas.openxmlformats.org/officeDocument/2006/relationships/hyperlink" Target="mailto:dan@ifca.com" TargetMode="External"/><Relationship Id="rId2" Type="http://schemas.openxmlformats.org/officeDocument/2006/relationships/settings" Target="settings.xml"/><Relationship Id="rId16" Type="http://schemas.openxmlformats.org/officeDocument/2006/relationships/hyperlink" Target="https://ifca.com/media/web/1584983893_SOSCovidFAQ.pdf" TargetMode="External"/><Relationship Id="rId20" Type="http://schemas.openxmlformats.org/officeDocument/2006/relationships/hyperlink" Target="mailto:jeanp@ifca.com" TargetMode="External"/><Relationship Id="rId1" Type="http://schemas.openxmlformats.org/officeDocument/2006/relationships/styles" Target="styles.xml"/><Relationship Id="rId6" Type="http://schemas.openxmlformats.org/officeDocument/2006/relationships/hyperlink" Target="file:///C:\Users\JeanPayne\Documents\agronomy\COVID%2019\CDC-CISA%20Essential%20Worker%20Guidance%204-9-20.docx" TargetMode="External"/><Relationship Id="rId11" Type="http://schemas.openxmlformats.org/officeDocument/2006/relationships/hyperlink" Target="file:///C:\Users\JeanPayne\Documents\agronomy\COVID%2019\IDA%20OnLine%20Certified%20Applicator%20Exam%20Instructions.docx" TargetMode="External"/><Relationship Id="rId24" Type="http://schemas.openxmlformats.org/officeDocument/2006/relationships/hyperlink" Target="mailto:jason@ifca.com" TargetMode="External"/><Relationship Id="rId5" Type="http://schemas.openxmlformats.org/officeDocument/2006/relationships/hyperlink" Target="http://www.ifca.com" TargetMode="External"/><Relationship Id="rId15" Type="http://schemas.openxmlformats.org/officeDocument/2006/relationships/hyperlink" Target="file:///C:\Users\JeanPayne\Documents\agronomy\COVID%2019\90,000%20lbs%20truck%20waiver.pdf" TargetMode="External"/><Relationship Id="rId23" Type="http://schemas.openxmlformats.org/officeDocument/2006/relationships/hyperlink" Target="mailto:leslief@ifca.com" TargetMode="External"/><Relationship Id="rId10" Type="http://schemas.openxmlformats.org/officeDocument/2006/relationships/hyperlink" Target="http://www.ifca.com/illinoisdicambatraining" TargetMode="External"/><Relationship Id="rId19" Type="http://schemas.openxmlformats.org/officeDocument/2006/relationships/hyperlink" Target="https://www.ilbanker.com/COVID-19-Information" TargetMode="External"/><Relationship Id="rId4" Type="http://schemas.openxmlformats.org/officeDocument/2006/relationships/image" Target="media/image1.tiff"/><Relationship Id="rId9" Type="http://schemas.openxmlformats.org/officeDocument/2006/relationships/hyperlink" Target="https://ifca.com/resource_display/?id=4107" TargetMode="External"/><Relationship Id="rId14" Type="http://schemas.openxmlformats.org/officeDocument/2006/relationships/hyperlink" Target="https://www2.illinois.gov/sites/agr/Pages/default.aspx" TargetMode="External"/><Relationship Id="rId22" Type="http://schemas.openxmlformats.org/officeDocument/2006/relationships/hyperlink" Target="mailto:john@ifca.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1493</Words>
  <Characters>8513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Payne</dc:creator>
  <cp:keywords/>
  <dc:description/>
  <cp:lastModifiedBy>Jean Payne</cp:lastModifiedBy>
  <cp:revision>2</cp:revision>
  <dcterms:created xsi:type="dcterms:W3CDTF">2020-04-13T16:31:00Z</dcterms:created>
  <dcterms:modified xsi:type="dcterms:W3CDTF">2020-04-13T16:31:00Z</dcterms:modified>
</cp:coreProperties>
</file>